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3B" w:rsidRDefault="00BC48E9" w:rsidP="00B64812">
      <w:pPr>
        <w:adjustRightInd w:val="0"/>
        <w:rPr>
          <w:rFonts w:ascii="Times New Roman" w:eastAsia="宋体" w:hAnsi="Times New Roman" w:cs="Times New Roman"/>
          <w:b/>
          <w:bCs/>
          <w:color w:val="262626"/>
          <w:kern w:val="36"/>
          <w:sz w:val="36"/>
          <w:szCs w:val="48"/>
        </w:rPr>
      </w:pPr>
      <w:r w:rsidRPr="0062294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-64698</wp:posOffset>
            </wp:positionH>
            <wp:positionV relativeFrom="paragraph">
              <wp:posOffset>60385</wp:posOffset>
            </wp:positionV>
            <wp:extent cx="1819910" cy="318279"/>
            <wp:effectExtent l="19050" t="0" r="0" b="0"/>
            <wp:wrapNone/>
            <wp:docPr id="2" name="图片 2" descr="研究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研究院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31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283" w:rsidRDefault="00CB5283" w:rsidP="00B73F5C">
      <w:pPr>
        <w:adjustRightInd w:val="0"/>
        <w:spacing w:line="400" w:lineRule="exact"/>
        <w:jc w:val="center"/>
        <w:rPr>
          <w:rFonts w:ascii="微软雅黑" w:eastAsia="微软雅黑" w:hAnsi="微软雅黑" w:cs="Arial" w:hint="eastAsia"/>
          <w:b/>
          <w:bCs/>
          <w:color w:val="262626"/>
          <w:kern w:val="36"/>
          <w:sz w:val="28"/>
          <w:szCs w:val="48"/>
        </w:rPr>
      </w:pPr>
    </w:p>
    <w:p w:rsidR="004F5ADE" w:rsidRDefault="00421C10" w:rsidP="00B73F5C">
      <w:pPr>
        <w:adjustRightInd w:val="0"/>
        <w:spacing w:line="400" w:lineRule="exact"/>
        <w:jc w:val="center"/>
        <w:rPr>
          <w:rFonts w:ascii="微软雅黑" w:eastAsia="微软雅黑" w:hAnsi="微软雅黑" w:cs="Arial" w:hint="eastAsia"/>
          <w:b/>
          <w:bCs/>
          <w:color w:val="262626"/>
          <w:kern w:val="36"/>
          <w:sz w:val="28"/>
          <w:szCs w:val="48"/>
        </w:rPr>
      </w:pP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8"/>
          <w:szCs w:val="48"/>
        </w:rPr>
        <w:t>南方电网科学研究院</w:t>
      </w:r>
      <w:r w:rsidR="004F5ADE" w:rsidRPr="00B73F5C">
        <w:rPr>
          <w:rFonts w:ascii="微软雅黑" w:eastAsia="微软雅黑" w:hAnsi="微软雅黑" w:cs="Arial"/>
          <w:b/>
          <w:bCs/>
          <w:color w:val="262626"/>
          <w:kern w:val="36"/>
          <w:sz w:val="28"/>
          <w:szCs w:val="48"/>
        </w:rPr>
        <w:t>201</w:t>
      </w: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8"/>
          <w:szCs w:val="48"/>
        </w:rPr>
        <w:t>7</w:t>
      </w:r>
      <w:r w:rsidR="004F5ADE" w:rsidRPr="00B73F5C">
        <w:rPr>
          <w:rFonts w:ascii="微软雅黑" w:eastAsia="微软雅黑" w:hAnsi="微软雅黑" w:cs="Arial"/>
          <w:b/>
          <w:bCs/>
          <w:color w:val="262626"/>
          <w:kern w:val="36"/>
          <w:sz w:val="28"/>
          <w:szCs w:val="48"/>
        </w:rPr>
        <w:t>年</w:t>
      </w: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8"/>
          <w:szCs w:val="48"/>
        </w:rPr>
        <w:t>校园招聘（提前批）</w:t>
      </w:r>
      <w:r w:rsidR="004F5ADE" w:rsidRPr="00B73F5C">
        <w:rPr>
          <w:rFonts w:ascii="微软雅黑" w:eastAsia="微软雅黑" w:hAnsi="微软雅黑" w:cs="Arial"/>
          <w:b/>
          <w:bCs/>
          <w:color w:val="262626"/>
          <w:kern w:val="36"/>
          <w:sz w:val="28"/>
          <w:szCs w:val="48"/>
        </w:rPr>
        <w:t>公告</w:t>
      </w:r>
    </w:p>
    <w:p w:rsidR="0072061C" w:rsidRPr="00B73F5C" w:rsidRDefault="0072061C" w:rsidP="00B73F5C">
      <w:pPr>
        <w:adjustRightInd w:val="0"/>
        <w:spacing w:line="400" w:lineRule="exact"/>
        <w:jc w:val="center"/>
        <w:rPr>
          <w:rFonts w:ascii="微软雅黑" w:eastAsia="微软雅黑" w:hAnsi="微软雅黑" w:cs="Arial"/>
          <w:b/>
          <w:bCs/>
          <w:color w:val="262626"/>
          <w:kern w:val="36"/>
          <w:sz w:val="28"/>
          <w:szCs w:val="48"/>
        </w:rPr>
      </w:pPr>
    </w:p>
    <w:p w:rsidR="001A267A" w:rsidRPr="00B73F5C" w:rsidRDefault="001A267A" w:rsidP="001A267A">
      <w:pPr>
        <w:adjustRightInd w:val="0"/>
        <w:spacing w:line="400" w:lineRule="exact"/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</w:pPr>
      <w:r w:rsidRPr="00B73F5C"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  <w:t>关于我们：</w:t>
      </w:r>
    </w:p>
    <w:p w:rsidR="001A267A" w:rsidRDefault="001A267A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</w:pPr>
      <w:r w:rsidRPr="00B73F5C"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南方电网科学研究院是中国南方电网公司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（</w:t>
      </w:r>
      <w:r w:rsidR="0072061C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2016年世界五百强排名95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）</w:t>
      </w:r>
      <w:r w:rsidRPr="00B73F5C"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的中央研究院，</w:t>
      </w:r>
      <w:r w:rsidRPr="001A267A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负责为南方电网发展规划、工程建设、安全、经济、优质运行和信息化建设提供全方位、全过程的技术支持与技术服务，开展电网基础性、共性、前瞻性核心技术研发，承担国家级、省部级、行业及学术组织和南方电网公司系统重大课题的研究与实施。</w:t>
      </w:r>
      <w:r w:rsidR="00081F48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官方网站：</w:t>
      </w:r>
      <w:hyperlink r:id="rId8" w:history="1">
        <w:r w:rsidR="00081F48" w:rsidRPr="004C0EF1">
          <w:rPr>
            <w:rStyle w:val="a4"/>
            <w:rFonts w:ascii="微软雅黑" w:eastAsia="微软雅黑" w:hAnsi="微软雅黑" w:cs="Arial" w:hint="eastAsia"/>
            <w:bCs/>
            <w:kern w:val="36"/>
            <w:sz w:val="24"/>
            <w:szCs w:val="48"/>
          </w:rPr>
          <w:t>www.sepri.csg.cn</w:t>
        </w:r>
      </w:hyperlink>
      <w:r w:rsidR="00081F48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。</w:t>
      </w:r>
    </w:p>
    <w:p w:rsidR="001A267A" w:rsidRDefault="0072061C" w:rsidP="00B73F5C">
      <w:pPr>
        <w:adjustRightInd w:val="0"/>
        <w:spacing w:line="400" w:lineRule="exact"/>
        <w:rPr>
          <w:rFonts w:ascii="微软雅黑" w:eastAsia="微软雅黑" w:hAnsi="微软雅黑" w:cs="Arial" w:hint="eastAsia"/>
          <w:b/>
          <w:bCs/>
          <w:color w:val="1F4E79" w:themeColor="accent1" w:themeShade="80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/>
          <w:bCs/>
          <w:color w:val="1F4E79" w:themeColor="accent1" w:themeShade="80"/>
          <w:kern w:val="36"/>
          <w:sz w:val="24"/>
          <w:szCs w:val="48"/>
        </w:rPr>
        <w:t>投递方式：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参加宣讲会，</w:t>
      </w:r>
      <w:r w:rsidRPr="0072061C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现场投递简历</w:t>
      </w:r>
      <w:r w:rsidR="00810A34" w:rsidRPr="00810A34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（</w:t>
      </w:r>
      <w:r w:rsid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请</w:t>
      </w:r>
      <w:r w:rsidR="00810A34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携带</w:t>
      </w:r>
      <w:r w:rsid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简历6份、成绩单、英语六级</w:t>
      </w:r>
      <w:r w:rsidR="00081F48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/雅思/托福</w:t>
      </w:r>
      <w:r w:rsid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证书</w:t>
      </w:r>
      <w:r w:rsidR="00810A34" w:rsidRPr="00810A34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）</w:t>
      </w:r>
      <w:r w:rsidR="00810A34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，筛选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后当天开展</w:t>
      </w:r>
      <w:r w:rsidR="00081F48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专业面试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。</w:t>
      </w:r>
      <w:r w:rsidR="00081F48" w:rsidRPr="00081F48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请务必参加宣讲会，现场投递是唯一</w:t>
      </w:r>
      <w:r w:rsidR="00081F48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报名</w:t>
      </w:r>
      <w:r w:rsidR="00081F48" w:rsidRPr="00081F48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渠道</w:t>
      </w:r>
      <w:r w:rsidR="00081F48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。</w:t>
      </w:r>
    </w:p>
    <w:p w:rsidR="0072061C" w:rsidRPr="00B73F5C" w:rsidRDefault="0072061C" w:rsidP="0072061C">
      <w:pPr>
        <w:adjustRightInd w:val="0"/>
        <w:spacing w:line="400" w:lineRule="exact"/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/>
          <w:bCs/>
          <w:color w:val="1F4E79" w:themeColor="accent1" w:themeShade="80"/>
          <w:kern w:val="36"/>
          <w:sz w:val="24"/>
          <w:szCs w:val="48"/>
        </w:rPr>
        <w:t>行程安排</w:t>
      </w:r>
      <w:r w:rsidRPr="00B73F5C"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  <w:t>：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北京站：9月22日9:00</w:t>
      </w:r>
      <w:r w:rsidRPr="006E58AB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清华大学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西主楼</w:t>
      </w:r>
      <w:r w:rsidRPr="006E58AB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3区102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上海站：9月24日9:00</w:t>
      </w: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上海交通大学闵行校区电信群楼3-100会议室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杭州站：9月25日9:00浙江大学</w:t>
      </w: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玉泉校区电机工程楼201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武汉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站：9月26日9:00</w:t>
      </w:r>
      <w:r w:rsidRPr="00FF414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武汉大学工学部十教308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西安站：9月28日9:00</w:t>
      </w: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西安交通大学东二楼电力工程系一层110室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重庆站：9月29日9:00</w:t>
      </w: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重庆大学A区六教127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（暂定）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广州站：9月30日9:00</w:t>
      </w:r>
      <w:r w:rsidRPr="004268B5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华南理工大学五山校区北区三号楼215</w:t>
      </w:r>
    </w:p>
    <w:p w:rsidR="0072061C" w:rsidRDefault="0072061C" w:rsidP="004D6748">
      <w:pPr>
        <w:adjustRightInd w:val="0"/>
        <w:spacing w:line="400" w:lineRule="exact"/>
        <w:ind w:firstLineChars="200" w:firstLine="48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关注“南方电网科学研究院”微信公众号了解最新行程。</w:t>
      </w:r>
    </w:p>
    <w:p w:rsidR="004F5ADE" w:rsidRPr="00B73F5C" w:rsidRDefault="00421C10" w:rsidP="00B73F5C">
      <w:pPr>
        <w:adjustRightInd w:val="0"/>
        <w:spacing w:line="400" w:lineRule="exact"/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</w:pPr>
      <w:r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  <w:t>招聘</w:t>
      </w:r>
      <w:r>
        <w:rPr>
          <w:rFonts w:ascii="微软雅黑" w:eastAsia="微软雅黑" w:hAnsi="微软雅黑" w:cs="Arial" w:hint="eastAsia"/>
          <w:b/>
          <w:bCs/>
          <w:color w:val="1F4E79" w:themeColor="accent1" w:themeShade="80"/>
          <w:kern w:val="36"/>
          <w:sz w:val="24"/>
          <w:szCs w:val="48"/>
        </w:rPr>
        <w:t>需求</w:t>
      </w:r>
      <w:r w:rsidR="004F5ADE" w:rsidRPr="00B73F5C"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  <w:t>：</w:t>
      </w:r>
    </w:p>
    <w:p w:rsidR="004F5ADE" w:rsidRPr="00767DE9" w:rsidRDefault="00421C10" w:rsidP="00421C10">
      <w:pPr>
        <w:adjustRightInd w:val="0"/>
        <w:spacing w:line="400" w:lineRule="exact"/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1 . 电气类</w:t>
      </w:r>
    </w:p>
    <w:p w:rsidR="00421C10" w:rsidRPr="00767DE9" w:rsidRDefault="00421C10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需求专业：</w:t>
      </w:r>
      <w:r w:rsidR="00767DE9"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电气工程、电力系统及其自动化、电力电子</w:t>
      </w:r>
      <w:r w:rsid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、高电压与绝缘</w:t>
      </w:r>
      <w:r w:rsidR="00767DE9"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等</w:t>
      </w:r>
    </w:p>
    <w:p w:rsidR="00767DE9" w:rsidRP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需求人数：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77人</w:t>
      </w:r>
    </w:p>
    <w:p w:rsid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录用去向：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录用后安排至</w:t>
      </w:r>
      <w:r w:rsidRP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系统研究所、直流输电技术研究所、电网仿真与控制技术研究所、高电压技术研究所、智能电网研究所、技术情报所、计量与用电研究所、生产技术支持中心、能源经济研究所，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从事电网规划、安稳控制、实时仿真、新能源技术、综合咨询、计量技术、能源战略研究等工作。</w:t>
      </w:r>
    </w:p>
    <w:p w:rsidR="00767DE9" w:rsidRPr="00767DE9" w:rsidRDefault="00767DE9" w:rsidP="00767DE9">
      <w:pPr>
        <w:adjustRightInd w:val="0"/>
        <w:spacing w:line="400" w:lineRule="exact"/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2</w:t>
      </w: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 xml:space="preserve">. </w:t>
      </w: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计算机、信息通信</w:t>
      </w: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类</w:t>
      </w:r>
    </w:p>
    <w:p w:rsidR="00767DE9" w:rsidRP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需求专业：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计算机、信息通信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等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相关专业</w:t>
      </w:r>
    </w:p>
    <w:p w:rsidR="00767DE9" w:rsidRP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需求人数：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10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人</w:t>
      </w:r>
    </w:p>
    <w:p w:rsid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lastRenderedPageBreak/>
        <w:t>录用去向：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录用后安排至</w:t>
      </w:r>
      <w:r w:rsidRP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系统研究所、智能电网研究所、技术情报所、计量与用电研究所、信息通信研究所，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从事软件研发、系统运维、计量终端技术、网络及平台安全等研究工作。</w:t>
      </w:r>
    </w:p>
    <w:p w:rsidR="00767DE9" w:rsidRPr="00767DE9" w:rsidRDefault="00767DE9" w:rsidP="00767DE9">
      <w:pPr>
        <w:adjustRightInd w:val="0"/>
        <w:spacing w:line="400" w:lineRule="exact"/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3</w:t>
      </w: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 xml:space="preserve"> . </w:t>
      </w:r>
      <w:r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经管</w:t>
      </w: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类</w:t>
      </w:r>
    </w:p>
    <w:p w:rsidR="00767DE9" w:rsidRP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需求专业：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经济、管理、财会、审计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等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相关专业</w:t>
      </w:r>
    </w:p>
    <w:p w:rsidR="00767DE9" w:rsidRP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需求人数：</w:t>
      </w:r>
      <w:r w:rsidR="00D53346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13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人</w:t>
      </w:r>
    </w:p>
    <w:p w:rsidR="00767DE9" w:rsidRDefault="00767DE9" w:rsidP="00767DE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  <w:r w:rsidRPr="00767DE9">
        <w:rPr>
          <w:rFonts w:ascii="微软雅黑" w:eastAsia="微软雅黑" w:hAnsi="微软雅黑" w:cs="Arial" w:hint="eastAsia"/>
          <w:b/>
          <w:bCs/>
          <w:color w:val="262626"/>
          <w:kern w:val="36"/>
          <w:sz w:val="24"/>
          <w:szCs w:val="48"/>
        </w:rPr>
        <w:t>录用去向：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录用后安排至</w:t>
      </w:r>
      <w:r w:rsidRPr="00762BE7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技术情报所、能源经济研究所，从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事</w:t>
      </w:r>
      <w:r w:rsidR="00D53346" w:rsidRPr="00D53346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宏观经济研究、电力供需研究、综合管理咨询、投资决策研究等工作</w:t>
      </w:r>
      <w:r w:rsidRPr="00767DE9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。</w:t>
      </w:r>
    </w:p>
    <w:p w:rsidR="004F5ADE" w:rsidRDefault="004F5ADE" w:rsidP="00B73F5C">
      <w:pPr>
        <w:adjustRightInd w:val="0"/>
        <w:spacing w:line="400" w:lineRule="exact"/>
        <w:rPr>
          <w:rFonts w:ascii="微软雅黑" w:eastAsia="微软雅黑" w:hAnsi="微软雅黑" w:cs="Arial" w:hint="eastAsia"/>
          <w:b/>
          <w:bCs/>
          <w:color w:val="1F4E79" w:themeColor="accent1" w:themeShade="80"/>
          <w:kern w:val="36"/>
          <w:sz w:val="24"/>
          <w:szCs w:val="48"/>
        </w:rPr>
      </w:pPr>
      <w:r w:rsidRPr="00B73F5C">
        <w:rPr>
          <w:rFonts w:ascii="微软雅黑" w:eastAsia="微软雅黑" w:hAnsi="微软雅黑" w:cs="Arial"/>
          <w:b/>
          <w:bCs/>
          <w:color w:val="1F4E79" w:themeColor="accent1" w:themeShade="80"/>
          <w:kern w:val="36"/>
          <w:sz w:val="24"/>
          <w:szCs w:val="48"/>
        </w:rPr>
        <w:t>资格条件：</w:t>
      </w:r>
    </w:p>
    <w:p w:rsidR="006E58AB" w:rsidRPr="00B73F5C" w:rsidRDefault="006E58AB" w:rsidP="006E58AB">
      <w:pPr>
        <w:numPr>
          <w:ilvl w:val="0"/>
          <w:numId w:val="6"/>
        </w:numPr>
        <w:adjustRightInd w:val="0"/>
        <w:spacing w:line="400" w:lineRule="exact"/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</w:pPr>
      <w:r w:rsidRPr="00D53346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具有全日制硕士研究生及以上学历。</w:t>
      </w:r>
      <w:r w:rsidRPr="006E58AB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其中，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硕士学历毕业生的</w:t>
      </w:r>
      <w:r w:rsidRPr="006E58AB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本科加硕士的学制年限不少于六年。</w:t>
      </w:r>
    </w:p>
    <w:p w:rsidR="006E58AB" w:rsidRPr="00B73F5C" w:rsidRDefault="006E58AB" w:rsidP="006E58AB">
      <w:pPr>
        <w:numPr>
          <w:ilvl w:val="0"/>
          <w:numId w:val="6"/>
        </w:numPr>
        <w:adjustRightInd w:val="0"/>
        <w:spacing w:line="400" w:lineRule="exact"/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</w:pPr>
      <w:r w:rsidRPr="006E58AB"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所学专业符合招聘岗位专业需求</w:t>
      </w:r>
      <w:r w:rsidRPr="00B73F5C"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。</w:t>
      </w:r>
    </w:p>
    <w:p w:rsidR="004F5ADE" w:rsidRPr="006E58AB" w:rsidRDefault="006E58AB" w:rsidP="006E58AB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</w:pPr>
      <w:r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通过大学英语六级，或雅思成绩</w:t>
      </w:r>
      <w:r w:rsidRPr="00B73F5C"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6.5及以上，或托福成绩在</w:t>
      </w:r>
      <w:r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  <w:t>95</w:t>
      </w:r>
      <w:r w:rsidRPr="00B73F5C">
        <w:rPr>
          <w:rFonts w:ascii="微软雅黑" w:eastAsia="微软雅黑" w:hAnsi="微软雅黑" w:cs="Arial"/>
          <w:bCs/>
          <w:color w:val="262626"/>
          <w:kern w:val="36"/>
          <w:sz w:val="24"/>
          <w:szCs w:val="48"/>
        </w:rPr>
        <w:t>及以上。</w:t>
      </w:r>
    </w:p>
    <w:p w:rsidR="004268B5" w:rsidRDefault="004268B5" w:rsidP="00B73F5C">
      <w:pPr>
        <w:adjustRightInd w:val="0"/>
        <w:spacing w:line="400" w:lineRule="exact"/>
        <w:rPr>
          <w:rFonts w:ascii="微软雅黑" w:eastAsia="微软雅黑" w:hAnsi="微软雅黑" w:cs="Arial" w:hint="eastAsia"/>
          <w:bCs/>
          <w:color w:val="262626"/>
          <w:kern w:val="36"/>
          <w:sz w:val="24"/>
          <w:szCs w:val="48"/>
        </w:rPr>
      </w:pPr>
    </w:p>
    <w:p w:rsidR="00BC48E9" w:rsidRPr="00B73F5C" w:rsidRDefault="00BC48E9" w:rsidP="00B73F5C">
      <w:pPr>
        <w:adjustRightInd w:val="0"/>
        <w:jc w:val="center"/>
        <w:rPr>
          <w:rFonts w:ascii="微软雅黑" w:eastAsia="微软雅黑" w:hAnsi="微软雅黑" w:cs="Arial"/>
          <w:color w:val="FF0000"/>
          <w:sz w:val="27"/>
          <w:szCs w:val="27"/>
          <w:shd w:val="clear" w:color="auto" w:fill="FFFFFF"/>
        </w:rPr>
      </w:pPr>
      <w:r w:rsidRPr="00B73F5C">
        <w:rPr>
          <w:rFonts w:ascii="微软雅黑" w:eastAsia="微软雅黑" w:hAnsi="微软雅黑" w:cs="Arial"/>
          <w:noProof/>
          <w:color w:val="FF0000"/>
          <w:sz w:val="27"/>
          <w:szCs w:val="27"/>
          <w:shd w:val="clear" w:color="auto" w:fill="FFFFFF"/>
        </w:rPr>
        <w:drawing>
          <wp:inline distT="0" distB="0" distL="0" distR="0">
            <wp:extent cx="1440611" cy="1440611"/>
            <wp:effectExtent l="19050" t="0" r="7189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53" cy="14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8E9" w:rsidRPr="00B73F5C" w:rsidRDefault="0072061C" w:rsidP="00B73F5C">
      <w:pPr>
        <w:adjustRightInd w:val="0"/>
        <w:spacing w:line="400" w:lineRule="exact"/>
        <w:jc w:val="center"/>
        <w:rPr>
          <w:rFonts w:ascii="微软雅黑" w:eastAsia="微软雅黑" w:hAnsi="微软雅黑" w:cs="Arial"/>
          <w:bCs/>
          <w:color w:val="262626"/>
          <w:kern w:val="36"/>
          <w:sz w:val="22"/>
          <w:szCs w:val="48"/>
        </w:rPr>
      </w:pPr>
      <w:r>
        <w:rPr>
          <w:rFonts w:ascii="微软雅黑" w:eastAsia="微软雅黑" w:hAnsi="微软雅黑" w:cs="Arial" w:hint="eastAsia"/>
          <w:bCs/>
          <w:color w:val="262626"/>
          <w:kern w:val="36"/>
          <w:sz w:val="22"/>
          <w:szCs w:val="48"/>
        </w:rPr>
        <w:t>关注</w:t>
      </w:r>
      <w:r w:rsidR="00BC48E9" w:rsidRPr="00B73F5C">
        <w:rPr>
          <w:rFonts w:ascii="微软雅黑" w:eastAsia="微软雅黑" w:hAnsi="微软雅黑" w:cs="Arial"/>
          <w:bCs/>
          <w:color w:val="262626"/>
          <w:kern w:val="36"/>
          <w:sz w:val="22"/>
          <w:szCs w:val="48"/>
        </w:rPr>
        <w:t>南网科研院招聘微信公众号：seprihr</w:t>
      </w:r>
    </w:p>
    <w:p w:rsidR="00B73F5C" w:rsidRPr="00B73F5C" w:rsidRDefault="0072061C" w:rsidP="00B73F5C">
      <w:pPr>
        <w:adjustRightInd w:val="0"/>
        <w:spacing w:line="400" w:lineRule="exact"/>
        <w:jc w:val="left"/>
        <w:rPr>
          <w:rFonts w:ascii="微软雅黑" w:eastAsia="微软雅黑" w:hAnsi="微软雅黑" w:cs="Arial"/>
          <w:bCs/>
          <w:color w:val="262626"/>
          <w:kern w:val="36"/>
          <w:sz w:val="22"/>
          <w:szCs w:val="48"/>
        </w:rPr>
      </w:pPr>
      <w:r w:rsidRPr="00B73F5C">
        <w:rPr>
          <w:rFonts w:ascii="微软雅黑" w:eastAsia="微软雅黑" w:hAnsi="微软雅黑" w:cs="Arial"/>
          <w:bCs/>
          <w:color w:val="262626"/>
          <w:kern w:val="36"/>
          <w:sz w:val="22"/>
          <w:szCs w:val="48"/>
        </w:rPr>
        <w:t xml:space="preserve"> </w:t>
      </w:r>
    </w:p>
    <w:sectPr w:rsidR="00B73F5C" w:rsidRPr="00B73F5C" w:rsidSect="00BD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A7" w:rsidRDefault="008047A7" w:rsidP="00F936A2">
      <w:r>
        <w:separator/>
      </w:r>
    </w:p>
  </w:endnote>
  <w:endnote w:type="continuationSeparator" w:id="1">
    <w:p w:rsidR="008047A7" w:rsidRDefault="008047A7" w:rsidP="00F9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A7" w:rsidRDefault="008047A7" w:rsidP="00F936A2">
      <w:r>
        <w:separator/>
      </w:r>
    </w:p>
  </w:footnote>
  <w:footnote w:type="continuationSeparator" w:id="1">
    <w:p w:rsidR="008047A7" w:rsidRDefault="008047A7" w:rsidP="00F93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496"/>
    <w:multiLevelType w:val="hybridMultilevel"/>
    <w:tmpl w:val="E6D04E80"/>
    <w:lvl w:ilvl="0" w:tplc="006A606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394534"/>
    <w:multiLevelType w:val="hybridMultilevel"/>
    <w:tmpl w:val="8E68B73A"/>
    <w:lvl w:ilvl="0" w:tplc="565E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88736C"/>
    <w:multiLevelType w:val="multilevel"/>
    <w:tmpl w:val="843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D01B0"/>
    <w:multiLevelType w:val="multilevel"/>
    <w:tmpl w:val="C0F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815588"/>
    <w:multiLevelType w:val="multilevel"/>
    <w:tmpl w:val="32EE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D70383"/>
    <w:multiLevelType w:val="multilevel"/>
    <w:tmpl w:val="EE0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282"/>
    <w:rsid w:val="0005482E"/>
    <w:rsid w:val="000749A2"/>
    <w:rsid w:val="00081F48"/>
    <w:rsid w:val="00082FA4"/>
    <w:rsid w:val="000A4CCE"/>
    <w:rsid w:val="000C4B66"/>
    <w:rsid w:val="00120D71"/>
    <w:rsid w:val="00140593"/>
    <w:rsid w:val="001A267A"/>
    <w:rsid w:val="001A55F3"/>
    <w:rsid w:val="00221381"/>
    <w:rsid w:val="0023431A"/>
    <w:rsid w:val="00297B13"/>
    <w:rsid w:val="003E40DC"/>
    <w:rsid w:val="00421C10"/>
    <w:rsid w:val="00422D55"/>
    <w:rsid w:val="004268B5"/>
    <w:rsid w:val="004325D4"/>
    <w:rsid w:val="004B5D43"/>
    <w:rsid w:val="004D6748"/>
    <w:rsid w:val="004D7DD5"/>
    <w:rsid w:val="004F5ADE"/>
    <w:rsid w:val="00505323"/>
    <w:rsid w:val="005329FC"/>
    <w:rsid w:val="00547BD5"/>
    <w:rsid w:val="00582AF5"/>
    <w:rsid w:val="005B761B"/>
    <w:rsid w:val="006B480A"/>
    <w:rsid w:val="006E58AB"/>
    <w:rsid w:val="00702EBC"/>
    <w:rsid w:val="0070513B"/>
    <w:rsid w:val="0072061C"/>
    <w:rsid w:val="00762BE7"/>
    <w:rsid w:val="00767DE9"/>
    <w:rsid w:val="007A1372"/>
    <w:rsid w:val="008047A7"/>
    <w:rsid w:val="00810A34"/>
    <w:rsid w:val="00871282"/>
    <w:rsid w:val="008E0E05"/>
    <w:rsid w:val="009012DF"/>
    <w:rsid w:val="0091630D"/>
    <w:rsid w:val="009348B5"/>
    <w:rsid w:val="00A10A64"/>
    <w:rsid w:val="00A354D8"/>
    <w:rsid w:val="00B64812"/>
    <w:rsid w:val="00B73F5C"/>
    <w:rsid w:val="00BC48E9"/>
    <w:rsid w:val="00BD000C"/>
    <w:rsid w:val="00BD40E0"/>
    <w:rsid w:val="00C02566"/>
    <w:rsid w:val="00C42CA4"/>
    <w:rsid w:val="00CB05E7"/>
    <w:rsid w:val="00CB5283"/>
    <w:rsid w:val="00CC7739"/>
    <w:rsid w:val="00CD4702"/>
    <w:rsid w:val="00D53346"/>
    <w:rsid w:val="00E1684E"/>
    <w:rsid w:val="00EA04F8"/>
    <w:rsid w:val="00EE39EC"/>
    <w:rsid w:val="00F508DB"/>
    <w:rsid w:val="00F87B28"/>
    <w:rsid w:val="00F936A2"/>
    <w:rsid w:val="00FB02B4"/>
    <w:rsid w:val="00FF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0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12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5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128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71282"/>
  </w:style>
  <w:style w:type="character" w:styleId="a3">
    <w:name w:val="Strong"/>
    <w:basedOn w:val="a0"/>
    <w:uiPriority w:val="22"/>
    <w:qFormat/>
    <w:rsid w:val="00BD40E0"/>
    <w:rPr>
      <w:b/>
      <w:bCs/>
    </w:rPr>
  </w:style>
  <w:style w:type="character" w:styleId="a4">
    <w:name w:val="Hyperlink"/>
    <w:basedOn w:val="a0"/>
    <w:uiPriority w:val="99"/>
    <w:unhideWhenUsed/>
    <w:rsid w:val="00BD40E0"/>
    <w:rPr>
      <w:color w:val="0000FF"/>
      <w:u w:val="single"/>
    </w:rPr>
  </w:style>
  <w:style w:type="character" w:customStyle="1" w:styleId="high-light">
    <w:name w:val="high-light"/>
    <w:basedOn w:val="a0"/>
    <w:rsid w:val="009012DF"/>
  </w:style>
  <w:style w:type="paragraph" w:styleId="a5">
    <w:name w:val="header"/>
    <w:basedOn w:val="a"/>
    <w:link w:val="Char"/>
    <w:uiPriority w:val="99"/>
    <w:unhideWhenUsed/>
    <w:rsid w:val="00F9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36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9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36A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F5A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F5A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5ADE"/>
    <w:rPr>
      <w:sz w:val="18"/>
      <w:szCs w:val="18"/>
    </w:rPr>
  </w:style>
  <w:style w:type="paragraph" w:styleId="a8">
    <w:name w:val="List Paragraph"/>
    <w:basedOn w:val="a"/>
    <w:uiPriority w:val="34"/>
    <w:qFormat/>
    <w:rsid w:val="00421C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12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5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128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71282"/>
  </w:style>
  <w:style w:type="character" w:styleId="a3">
    <w:name w:val="Strong"/>
    <w:basedOn w:val="a0"/>
    <w:uiPriority w:val="22"/>
    <w:qFormat/>
    <w:rsid w:val="00BD40E0"/>
    <w:rPr>
      <w:b/>
      <w:bCs/>
    </w:rPr>
  </w:style>
  <w:style w:type="character" w:styleId="a4">
    <w:name w:val="Hyperlink"/>
    <w:basedOn w:val="a0"/>
    <w:uiPriority w:val="99"/>
    <w:unhideWhenUsed/>
    <w:rsid w:val="00BD40E0"/>
    <w:rPr>
      <w:color w:val="0000FF"/>
      <w:u w:val="single"/>
    </w:rPr>
  </w:style>
  <w:style w:type="character" w:customStyle="1" w:styleId="high-light">
    <w:name w:val="high-light"/>
    <w:basedOn w:val="a0"/>
    <w:rsid w:val="009012DF"/>
  </w:style>
  <w:style w:type="paragraph" w:styleId="a5">
    <w:name w:val="header"/>
    <w:basedOn w:val="a"/>
    <w:link w:val="Char"/>
    <w:uiPriority w:val="99"/>
    <w:unhideWhenUsed/>
    <w:rsid w:val="00F9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36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9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36A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F5A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F5A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5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3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7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8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35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4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8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6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0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ri.csg.c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黄凡</cp:lastModifiedBy>
  <cp:revision>20</cp:revision>
  <cp:lastPrinted>2016-09-19T08:37:00Z</cp:lastPrinted>
  <dcterms:created xsi:type="dcterms:W3CDTF">2016-03-25T06:33:00Z</dcterms:created>
  <dcterms:modified xsi:type="dcterms:W3CDTF">2016-09-19T09:10:00Z</dcterms:modified>
</cp:coreProperties>
</file>